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762E" w14:textId="03897BF1" w:rsidR="00194369" w:rsidRPr="00F1691A" w:rsidRDefault="00E42FB1" w:rsidP="00716E20">
      <w:pPr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1691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Распознавание адреса в </w:t>
      </w:r>
      <w:proofErr w:type="spellStart"/>
      <w:r w:rsidRPr="00F1691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тт</w:t>
      </w:r>
      <w:proofErr w:type="spellEnd"/>
      <w:r w:rsidRPr="00F1691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Абхазии</w:t>
      </w:r>
      <w:r w:rsidR="00791692" w:rsidRPr="00F1691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1D927C6" w14:textId="77777777" w:rsidR="00D0263C" w:rsidRDefault="00D0263C" w:rsidP="00716E20">
      <w:pPr>
        <w:jc w:val="center"/>
      </w:pPr>
    </w:p>
    <w:p w14:paraId="4479B645" w14:textId="392A0B45" w:rsidR="00791692" w:rsidRDefault="00791692" w:rsidP="00C6334D">
      <w:pPr>
        <w:pStyle w:val="a7"/>
        <w:numPr>
          <w:ilvl w:val="0"/>
          <w:numId w:val="1"/>
        </w:numPr>
      </w:pPr>
      <w:r>
        <w:t xml:space="preserve">Необходимо зайти в </w:t>
      </w:r>
      <w:r w:rsidR="004129A9" w:rsidRPr="00C6334D">
        <w:rPr>
          <w:b/>
          <w:bCs/>
        </w:rPr>
        <w:t>КАЧЕСТВО ДННЫХ ТТ</w:t>
      </w:r>
      <w:r w:rsidR="004129A9">
        <w:t xml:space="preserve">-вкладка </w:t>
      </w:r>
      <w:r w:rsidR="00702968">
        <w:t>«</w:t>
      </w:r>
      <w:r w:rsidR="004129A9">
        <w:t>ТТ требующие проверки Дистрибьютора</w:t>
      </w:r>
      <w:r w:rsidR="00702968">
        <w:t>»</w:t>
      </w:r>
      <w:r w:rsidR="00177940">
        <w:t xml:space="preserve"> и проверить находится ли в ней тт.</w:t>
      </w:r>
      <w:r w:rsidR="00C6334D">
        <w:t xml:space="preserve"> </w:t>
      </w:r>
    </w:p>
    <w:p w14:paraId="1AE43E0C" w14:textId="781C7F0F" w:rsidR="004129A9" w:rsidRDefault="00D0263C" w:rsidP="00716E20">
      <w:pPr>
        <w:jc w:val="center"/>
      </w:pPr>
      <w:r w:rsidRPr="00D0263C">
        <w:drawing>
          <wp:inline distT="0" distB="0" distL="0" distR="0" wp14:anchorId="7843553C" wp14:editId="087E7590">
            <wp:extent cx="5940425" cy="1792605"/>
            <wp:effectExtent l="0" t="0" r="3175" b="0"/>
            <wp:docPr id="7338208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82089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5FAE4" w14:textId="2AF36A17" w:rsidR="00177940" w:rsidRDefault="00177940" w:rsidP="00C6334D">
      <w:pPr>
        <w:pStyle w:val="a7"/>
        <w:numPr>
          <w:ilvl w:val="0"/>
          <w:numId w:val="1"/>
        </w:numPr>
      </w:pPr>
      <w:r>
        <w:t xml:space="preserve">Далее сообщаем оператору дистрибьютора, что с его стороны необходимо подтвердить адрес </w:t>
      </w:r>
      <w:proofErr w:type="spellStart"/>
      <w:r>
        <w:t>тт</w:t>
      </w:r>
      <w:proofErr w:type="spellEnd"/>
      <w:r>
        <w:t xml:space="preserve"> в данной вкладке.</w:t>
      </w:r>
    </w:p>
    <w:p w14:paraId="450F2639" w14:textId="77777777" w:rsidR="00C6334D" w:rsidRDefault="00C6334D" w:rsidP="00C6334D">
      <w:pPr>
        <w:pStyle w:val="a7"/>
      </w:pPr>
    </w:p>
    <w:p w14:paraId="5ACE5DB4" w14:textId="38DD929C" w:rsidR="00177940" w:rsidRDefault="00177940" w:rsidP="00C6334D">
      <w:pPr>
        <w:pStyle w:val="a7"/>
        <w:numPr>
          <w:ilvl w:val="0"/>
          <w:numId w:val="1"/>
        </w:numPr>
      </w:pPr>
      <w:r>
        <w:t xml:space="preserve">После того, как оператор подтвердит адреса </w:t>
      </w:r>
      <w:proofErr w:type="spellStart"/>
      <w:r>
        <w:t>тт</w:t>
      </w:r>
      <w:proofErr w:type="spellEnd"/>
      <w:r>
        <w:t>,</w:t>
      </w:r>
      <w:r w:rsidR="00C6334D">
        <w:t xml:space="preserve"> она</w:t>
      </w:r>
      <w:r w:rsidR="00B96947">
        <w:t xml:space="preserve"> перемест</w:t>
      </w:r>
      <w:r w:rsidR="00C6334D">
        <w:t>и</w:t>
      </w:r>
      <w:r w:rsidR="00B96947">
        <w:t>тся в окно</w:t>
      </w:r>
      <w:r w:rsidR="00702968" w:rsidRPr="00702968">
        <w:t xml:space="preserve"> </w:t>
      </w:r>
      <w:r w:rsidR="00702968" w:rsidRPr="00C6334D">
        <w:rPr>
          <w:b/>
          <w:bCs/>
        </w:rPr>
        <w:t>КАЧЕСТВО ДННЫХ ТТ</w:t>
      </w:r>
      <w:r w:rsidR="00702968">
        <w:t xml:space="preserve">-вкладка </w:t>
      </w:r>
      <w:r w:rsidR="00702968">
        <w:t>«</w:t>
      </w:r>
      <w:r w:rsidR="00702968">
        <w:t>ТТ требующие проверки</w:t>
      </w:r>
      <w:r w:rsidR="00702968">
        <w:t xml:space="preserve"> ЦО».</w:t>
      </w:r>
    </w:p>
    <w:p w14:paraId="14EA7B8D" w14:textId="55BC928C" w:rsidR="00702968" w:rsidRDefault="00702968" w:rsidP="00716E20">
      <w:pPr>
        <w:jc w:val="center"/>
      </w:pPr>
      <w:r w:rsidRPr="00702968">
        <w:drawing>
          <wp:inline distT="0" distB="0" distL="0" distR="0" wp14:anchorId="3E4EEDD6" wp14:editId="578CC9B6">
            <wp:extent cx="5940425" cy="1910715"/>
            <wp:effectExtent l="0" t="0" r="3175" b="0"/>
            <wp:docPr id="8567205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72059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984F9" w14:textId="002728F1" w:rsidR="00702968" w:rsidRDefault="00BD3919" w:rsidP="00C6334D">
      <w:pPr>
        <w:pStyle w:val="a7"/>
        <w:numPr>
          <w:ilvl w:val="0"/>
          <w:numId w:val="2"/>
        </w:numPr>
      </w:pPr>
      <w:r>
        <w:t xml:space="preserve">Проваливаемся в </w:t>
      </w:r>
      <w:proofErr w:type="spellStart"/>
      <w:r>
        <w:t>тт</w:t>
      </w:r>
      <w:proofErr w:type="spellEnd"/>
      <w:r>
        <w:t>, и нажим</w:t>
      </w:r>
      <w:r w:rsidR="00F1691A">
        <w:t>а</w:t>
      </w:r>
      <w:r>
        <w:t>ем кнопку «Адрес корректен»</w:t>
      </w:r>
      <w:r w:rsidR="00CC3132">
        <w:t>.</w:t>
      </w:r>
    </w:p>
    <w:p w14:paraId="6300C792" w14:textId="413B22F2" w:rsidR="00BD3919" w:rsidRDefault="00BD3919" w:rsidP="00C6334D">
      <w:r w:rsidRPr="00BD3919">
        <w:drawing>
          <wp:inline distT="0" distB="0" distL="0" distR="0" wp14:anchorId="14B873B6" wp14:editId="7D318521">
            <wp:extent cx="3115169" cy="1803834"/>
            <wp:effectExtent l="0" t="0" r="0" b="6350"/>
            <wp:docPr id="13384245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42451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30242" cy="1812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30845" w14:textId="5D682A2F" w:rsidR="00CC3132" w:rsidRDefault="00CC3132" w:rsidP="00C6334D">
      <w:r>
        <w:t xml:space="preserve">После данных действий </w:t>
      </w:r>
      <w:proofErr w:type="spellStart"/>
      <w:r>
        <w:t>тт</w:t>
      </w:r>
      <w:proofErr w:type="spellEnd"/>
      <w:r>
        <w:t xml:space="preserve"> можно сопоставить (Замок в сопоставлении пропадет).</w:t>
      </w:r>
    </w:p>
    <w:sectPr w:rsidR="00CC3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8149E"/>
    <w:multiLevelType w:val="hybridMultilevel"/>
    <w:tmpl w:val="27D4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020AE"/>
    <w:multiLevelType w:val="hybridMultilevel"/>
    <w:tmpl w:val="F74CC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871725">
    <w:abstractNumId w:val="0"/>
  </w:num>
  <w:num w:numId="2" w16cid:durableId="600534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95"/>
    <w:rsid w:val="000A5995"/>
    <w:rsid w:val="00177940"/>
    <w:rsid w:val="00194369"/>
    <w:rsid w:val="004129A9"/>
    <w:rsid w:val="00702968"/>
    <w:rsid w:val="00706702"/>
    <w:rsid w:val="00716E20"/>
    <w:rsid w:val="00791692"/>
    <w:rsid w:val="00B96947"/>
    <w:rsid w:val="00BD3919"/>
    <w:rsid w:val="00BD5F74"/>
    <w:rsid w:val="00C6334D"/>
    <w:rsid w:val="00CC3132"/>
    <w:rsid w:val="00D0263C"/>
    <w:rsid w:val="00E42FB1"/>
    <w:rsid w:val="00F1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BEBB"/>
  <w15:chartTrackingRefBased/>
  <w15:docId w15:val="{7BA0C6AB-0529-41A3-A362-6531EA8A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5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5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5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59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599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59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59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59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59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5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5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5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5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59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59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599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5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599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A59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fc13e34-f03f-498b-982a-7cb446e25bc6}" enabled="0" method="" siteId="{2fc13e34-f03f-498b-982a-7cb446e25b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Zhilyaeva, Natalya (Contractor)</dc:creator>
  <cp:keywords/>
  <dc:description/>
  <cp:lastModifiedBy>Zhilyaeva, Natalya (Contractor)</cp:lastModifiedBy>
  <cp:revision>14</cp:revision>
  <dcterms:created xsi:type="dcterms:W3CDTF">2026-04-21T07:18:00Z</dcterms:created>
  <dcterms:modified xsi:type="dcterms:W3CDTF">2026-04-21T07:31:00Z</dcterms:modified>
</cp:coreProperties>
</file>