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66A9C" w:rsidRDefault="005C40B9">
      <w:r>
        <w:t>Интеграция новой ТС</w:t>
      </w:r>
    </w:p>
    <w:p w14:paraId="00000002" w14:textId="77777777" w:rsidR="00D66A9C" w:rsidRDefault="005C40B9">
      <w:pPr>
        <w:rPr>
          <w:color w:val="3C78D8"/>
        </w:rPr>
      </w:pPr>
      <w:r>
        <w:rPr>
          <w:color w:val="3C78D8"/>
        </w:rPr>
        <w:br/>
        <w:t xml:space="preserve"> 1. Заведение нового дистрибьютера.</w:t>
      </w:r>
    </w:p>
    <w:p w14:paraId="00000003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 w:rsidRPr="17FEB117">
        <w:rPr>
          <w:rFonts w:ascii="Calibri" w:eastAsia="Calibri" w:hAnsi="Calibri" w:cs="Calibri"/>
        </w:rPr>
        <w:t xml:space="preserve">При заведении нового дистрибьютера в Чикаго, в начале посмотреть в файле </w:t>
      </w:r>
      <w:proofErr w:type="spellStart"/>
      <w:r w:rsidRPr="17FEB117">
        <w:rPr>
          <w:rFonts w:ascii="Calibri" w:eastAsia="Calibri" w:hAnsi="Calibri" w:cs="Calibri"/>
        </w:rPr>
        <w:t>Дистры</w:t>
      </w:r>
      <w:proofErr w:type="spellEnd"/>
      <w:r w:rsidRPr="17FEB117">
        <w:rPr>
          <w:rFonts w:ascii="Calibri" w:eastAsia="Calibri" w:hAnsi="Calibri" w:cs="Calibri"/>
        </w:rPr>
        <w:t xml:space="preserve"> Чикаго, какая </w:t>
      </w:r>
      <w:proofErr w:type="spellStart"/>
      <w:r w:rsidRPr="17FEB117">
        <w:rPr>
          <w:rFonts w:ascii="Calibri" w:eastAsia="Calibri" w:hAnsi="Calibri" w:cs="Calibri"/>
        </w:rPr>
        <w:t>нода</w:t>
      </w:r>
      <w:proofErr w:type="spellEnd"/>
      <w:r w:rsidRPr="17FEB117">
        <w:rPr>
          <w:rFonts w:ascii="Calibri" w:eastAsia="Calibri" w:hAnsi="Calibri" w:cs="Calibri"/>
        </w:rPr>
        <w:t xml:space="preserve"> в данный момент занята и проставлять свободную </w:t>
      </w:r>
      <w:proofErr w:type="spellStart"/>
      <w:r w:rsidRPr="17FEB117">
        <w:rPr>
          <w:rFonts w:ascii="Calibri" w:eastAsia="Calibri" w:hAnsi="Calibri" w:cs="Calibri"/>
        </w:rPr>
        <w:t>Ноду</w:t>
      </w:r>
      <w:proofErr w:type="spellEnd"/>
      <w:r w:rsidRPr="17FEB117">
        <w:rPr>
          <w:rFonts w:ascii="Calibri" w:eastAsia="Calibri" w:hAnsi="Calibri" w:cs="Calibri"/>
        </w:rPr>
        <w:t xml:space="preserve"> в </w:t>
      </w:r>
      <w:proofErr w:type="gramStart"/>
      <w:r w:rsidRPr="17FEB117">
        <w:rPr>
          <w:rFonts w:ascii="Calibri" w:eastAsia="Calibri" w:hAnsi="Calibri" w:cs="Calibri"/>
        </w:rPr>
        <w:t>Код(</w:t>
      </w:r>
      <w:proofErr w:type="gramEnd"/>
      <w:r w:rsidRPr="17FEB117">
        <w:rPr>
          <w:rFonts w:ascii="Calibri" w:eastAsia="Calibri" w:hAnsi="Calibri" w:cs="Calibri"/>
        </w:rPr>
        <w:t>при создании).</w:t>
      </w:r>
    </w:p>
    <w:p w14:paraId="65688A6F" w14:textId="2ED5504F" w:rsidR="0785DC77" w:rsidRDefault="0785DC77" w:rsidP="17FEB117">
      <w:pPr>
        <w:spacing w:after="160" w:line="259" w:lineRule="auto"/>
        <w:rPr>
          <w:rFonts w:ascii="Calibri" w:eastAsia="Calibri" w:hAnsi="Calibri" w:cs="Calibri"/>
        </w:rPr>
      </w:pPr>
      <w:r w:rsidRPr="17FEB117">
        <w:rPr>
          <w:rFonts w:ascii="Calibri" w:eastAsia="Calibri" w:hAnsi="Calibri" w:cs="Calibri"/>
        </w:rPr>
        <w:t xml:space="preserve">Предварительно согласовать с </w:t>
      </w:r>
      <w:proofErr w:type="spellStart"/>
      <w:proofErr w:type="gramStart"/>
      <w:r w:rsidRPr="17FEB117">
        <w:rPr>
          <w:rFonts w:ascii="Calibri" w:eastAsia="Calibri" w:hAnsi="Calibri" w:cs="Calibri"/>
        </w:rPr>
        <w:t>сис.тех</w:t>
      </w:r>
      <w:proofErr w:type="spellEnd"/>
      <w:proofErr w:type="gramEnd"/>
      <w:r w:rsidRPr="17FEB117">
        <w:rPr>
          <w:rFonts w:ascii="Calibri" w:eastAsia="Calibri" w:hAnsi="Calibri" w:cs="Calibri"/>
        </w:rPr>
        <w:t xml:space="preserve"> код тс и </w:t>
      </w:r>
      <w:proofErr w:type="spellStart"/>
      <w:r w:rsidRPr="17FEB117">
        <w:rPr>
          <w:rFonts w:ascii="Calibri" w:eastAsia="Calibri" w:hAnsi="Calibri" w:cs="Calibri"/>
        </w:rPr>
        <w:t>ноду</w:t>
      </w:r>
      <w:proofErr w:type="spellEnd"/>
      <w:r w:rsidRPr="17FEB117">
        <w:rPr>
          <w:rFonts w:ascii="Calibri" w:eastAsia="Calibri" w:hAnsi="Calibri" w:cs="Calibri"/>
        </w:rPr>
        <w:t>.</w:t>
      </w:r>
    </w:p>
    <w:p w14:paraId="00000004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Для заведения нового дистрибьютора необходимо </w:t>
      </w:r>
      <w:proofErr w:type="gramStart"/>
      <w:r>
        <w:rPr>
          <w:rFonts w:ascii="Calibri" w:eastAsia="Calibri" w:hAnsi="Calibri" w:cs="Calibri"/>
        </w:rPr>
        <w:t>открыть  Дистрибьюторы</w:t>
      </w:r>
      <w:proofErr w:type="gramEnd"/>
      <w:r>
        <w:rPr>
          <w:rFonts w:ascii="Calibri" w:eastAsia="Calibri" w:hAnsi="Calibri" w:cs="Calibri"/>
        </w:rPr>
        <w:t xml:space="preserve"> и нажать кнопку «Создать»</w:t>
      </w:r>
    </w:p>
    <w:p w14:paraId="00000005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5714D11" wp14:editId="07777777">
            <wp:extent cx="5105400" cy="42195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Поля необходимые для заполнения:</w:t>
      </w:r>
    </w:p>
    <w:p w14:paraId="00000007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Родительский дистрибьютор – всегда «ЦО»</w:t>
      </w:r>
    </w:p>
    <w:p w14:paraId="00000008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Наименование – название дистрибьютора</w:t>
      </w:r>
    </w:p>
    <w:p w14:paraId="00000009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5FC80CD" wp14:editId="07777777">
            <wp:extent cx="5731200" cy="27051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79C9DF5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 w:rsidRPr="17FEB117">
        <w:rPr>
          <w:rFonts w:ascii="Calibri" w:eastAsia="Calibri" w:hAnsi="Calibri" w:cs="Calibri"/>
        </w:rPr>
        <w:t>- Код – Его нужно заполнить вручную значением, следующим за уже имеющимися в системе. Определить его можно так: В нашем случае</w:t>
      </w:r>
      <w:r w:rsidR="1F1D4B36" w:rsidRPr="17FEB117">
        <w:rPr>
          <w:rFonts w:ascii="Calibri" w:eastAsia="Calibri" w:hAnsi="Calibri" w:cs="Calibri"/>
        </w:rPr>
        <w:t xml:space="preserve"> мы уточняем у </w:t>
      </w:r>
      <w:proofErr w:type="spellStart"/>
      <w:proofErr w:type="gramStart"/>
      <w:r w:rsidR="1F1D4B36" w:rsidRPr="17FEB117">
        <w:rPr>
          <w:rFonts w:ascii="Calibri" w:eastAsia="Calibri" w:hAnsi="Calibri" w:cs="Calibri"/>
        </w:rPr>
        <w:t>сис.тех</w:t>
      </w:r>
      <w:proofErr w:type="spellEnd"/>
      <w:proofErr w:type="gramEnd"/>
      <w:r w:rsidRPr="17FEB11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 wp14:anchorId="3196E4AE" wp14:editId="07777777">
            <wp:extent cx="5731200" cy="3098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C" w14:textId="77777777" w:rsidR="00D66A9C" w:rsidRDefault="00D66A9C">
      <w:pPr>
        <w:rPr>
          <w:color w:val="3C78D8"/>
        </w:rPr>
      </w:pPr>
    </w:p>
    <w:p w14:paraId="0000000D" w14:textId="283F58EB" w:rsidR="00D66A9C" w:rsidRDefault="0CF956C8">
      <w:pPr>
        <w:rPr>
          <w:color w:val="1155CC"/>
          <w:lang w:val="ru-RU"/>
        </w:rPr>
      </w:pPr>
      <w:r w:rsidRPr="0CF956C8">
        <w:rPr>
          <w:color w:val="1155CC"/>
        </w:rPr>
        <w:t xml:space="preserve"> 2. Написать СТ, чтобы открыл видимость нового </w:t>
      </w:r>
      <w:proofErr w:type="spellStart"/>
      <w:r w:rsidRPr="0CF956C8">
        <w:rPr>
          <w:color w:val="1155CC"/>
        </w:rPr>
        <w:t>дистра</w:t>
      </w:r>
      <w:proofErr w:type="spellEnd"/>
      <w:r w:rsidRPr="0CF956C8">
        <w:rPr>
          <w:color w:val="1155CC"/>
        </w:rPr>
        <w:t>.</w:t>
      </w:r>
    </w:p>
    <w:p w14:paraId="0EEC15C3" w14:textId="77777777" w:rsidR="00682F54" w:rsidRPr="00682F54" w:rsidRDefault="00682F54">
      <w:pPr>
        <w:rPr>
          <w:color w:val="1155CC"/>
          <w:lang w:val="ru-RU"/>
        </w:rPr>
      </w:pPr>
    </w:p>
    <w:p w14:paraId="7F2FBAD6" w14:textId="43B801B4" w:rsidR="00682F54" w:rsidRPr="00682F54" w:rsidRDefault="00682F54">
      <w:pPr>
        <w:rPr>
          <w:color w:val="1155CC"/>
          <w:lang w:val="ru-RU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После того. Как СТ откроет видимость, заходим в классификаторы находим нового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дист</w:t>
      </w:r>
      <w:r>
        <w:rPr>
          <w:rStyle w:val="normaltextrun"/>
          <w:rFonts w:ascii="Calibri" w:hAnsi="Calibri" w:cs="Calibri"/>
          <w:color w:val="000000"/>
          <w:shd w:val="clear" w:color="auto" w:fill="FFFFFF"/>
          <w:lang w:val="ru-RU"/>
        </w:rPr>
        <w:t>рибьютора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 заходим в него, во вкладке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доп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атрибуты</w:t>
      </w:r>
      <w:r w:rsidR="34737FB0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проставляем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- тип дистрибьютора-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дистр</w:t>
      </w:r>
      <w:r>
        <w:rPr>
          <w:rStyle w:val="normaltextrun"/>
          <w:rFonts w:ascii="Calibri" w:hAnsi="Calibri" w:cs="Calibri"/>
          <w:color w:val="000000"/>
          <w:shd w:val="clear" w:color="auto" w:fill="FFFFFF"/>
          <w:lang w:val="ru-RU"/>
        </w:rPr>
        <w:t>ибьютор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0000000E" w14:textId="77777777" w:rsidR="00D66A9C" w:rsidRDefault="005C40B9">
      <w:pPr>
        <w:rPr>
          <w:color w:val="3C78D8"/>
        </w:rPr>
      </w:pPr>
      <w:r>
        <w:rPr>
          <w:color w:val="3C78D8"/>
        </w:rPr>
        <w:t xml:space="preserve"> </w:t>
      </w:r>
    </w:p>
    <w:p w14:paraId="0000000F" w14:textId="77777777" w:rsidR="00D66A9C" w:rsidRDefault="005C40B9">
      <w:pPr>
        <w:rPr>
          <w:color w:val="1155CC"/>
        </w:rPr>
      </w:pPr>
      <w:r>
        <w:rPr>
          <w:color w:val="1155CC"/>
        </w:rPr>
        <w:t xml:space="preserve"> 3. Заведение нового сотрудника.</w:t>
      </w:r>
    </w:p>
    <w:p w14:paraId="00000010" w14:textId="77777777" w:rsidR="00D66A9C" w:rsidRDefault="005C40B9">
      <w:r>
        <w:t xml:space="preserve"> </w:t>
      </w:r>
    </w:p>
    <w:p w14:paraId="00000011" w14:textId="5FF0A6C1" w:rsidR="00D66A9C" w:rsidRDefault="005C40B9">
      <w:r>
        <w:t>Заходим в Сотрудники</w:t>
      </w:r>
      <w:r w:rsidR="121769B5">
        <w:t>,</w:t>
      </w:r>
      <w:r>
        <w:t xml:space="preserve"> </w:t>
      </w:r>
      <w:r w:rsidR="017846C5">
        <w:t>создаём нового сотрудника</w:t>
      </w:r>
      <w:r>
        <w:t>, называем сотрудника:</w:t>
      </w:r>
    </w:p>
    <w:p w14:paraId="00000012" w14:textId="77777777" w:rsidR="00D66A9C" w:rsidRDefault="005C40B9">
      <w:pPr>
        <w:numPr>
          <w:ilvl w:val="0"/>
          <w:numId w:val="1"/>
        </w:numPr>
      </w:pPr>
      <w:r>
        <w:t xml:space="preserve">выбираем </w:t>
      </w:r>
      <w:proofErr w:type="spellStart"/>
      <w:r>
        <w:t>дистра</w:t>
      </w:r>
      <w:proofErr w:type="spellEnd"/>
      <w:r>
        <w:t xml:space="preserve">, к которому </w:t>
      </w:r>
    </w:p>
    <w:p w14:paraId="00000013" w14:textId="77777777" w:rsidR="00D66A9C" w:rsidRDefault="005C40B9">
      <w:r>
        <w:t>2. «</w:t>
      </w:r>
      <w:proofErr w:type="spellStart"/>
      <w:r>
        <w:t>Uncontrol</w:t>
      </w:r>
      <w:proofErr w:type="spellEnd"/>
      <w:r>
        <w:t xml:space="preserve"> НАИМЕНОВАНИЕ ТС». </w:t>
      </w:r>
    </w:p>
    <w:p w14:paraId="00000014" w14:textId="77777777" w:rsidR="00D66A9C" w:rsidRDefault="00D66A9C"/>
    <w:p w14:paraId="00000015" w14:textId="77777777" w:rsidR="00D66A9C" w:rsidRDefault="005C40B9">
      <w:pPr>
        <w:rPr>
          <w:color w:val="3C78D8"/>
        </w:rPr>
      </w:pPr>
      <w:r>
        <w:rPr>
          <w:color w:val="3C78D8"/>
        </w:rPr>
        <w:lastRenderedPageBreak/>
        <w:t xml:space="preserve"> 4. Создание структуры ДФО в классификаторе.</w:t>
      </w:r>
    </w:p>
    <w:p w14:paraId="00000016" w14:textId="77777777" w:rsidR="00D66A9C" w:rsidRDefault="005C40B9">
      <w:r>
        <w:t xml:space="preserve"> (офис заводится после предоставления видимости дистрибьютора)</w:t>
      </w:r>
      <w:r>
        <w:br/>
        <w:t>При заведении новой ТС, площадки, в ДФО проверяется наличие дистрибьютора в регионе.</w:t>
      </w:r>
    </w:p>
    <w:p w14:paraId="00000017" w14:textId="77777777" w:rsidR="00D66A9C" w:rsidRDefault="005C40B9">
      <w:pPr>
        <w:numPr>
          <w:ilvl w:val="0"/>
          <w:numId w:val="2"/>
        </w:numPr>
      </w:pPr>
      <w:r>
        <w:t>Если Дистрибьютор уже существует, создаем филиал и офис, их привязываем к существующему дистрибьютору.</w:t>
      </w:r>
    </w:p>
    <w:p w14:paraId="00000018" w14:textId="77777777" w:rsidR="00D66A9C" w:rsidRDefault="005C40B9">
      <w:pPr>
        <w:numPr>
          <w:ilvl w:val="0"/>
          <w:numId w:val="2"/>
        </w:numPr>
      </w:pPr>
      <w:r>
        <w:t>Если в регионе нет дистрибьютора, создаем по инструкции ниже.</w:t>
      </w:r>
    </w:p>
    <w:p w14:paraId="00000019" w14:textId="77777777" w:rsidR="00D66A9C" w:rsidRDefault="00D66A9C"/>
    <w:p w14:paraId="0000001A" w14:textId="77777777" w:rsidR="00D66A9C" w:rsidRDefault="005C40B9">
      <w:pPr>
        <w:spacing w:after="160" w:line="259" w:lineRule="auto"/>
      </w:pPr>
      <w:r>
        <w:t xml:space="preserve">Структура «Дистрибьютор – Филиал – Офис» находится в пункте меню «Классификаторы». Справочник является иерархическим – </w:t>
      </w:r>
      <w:proofErr w:type="gramStart"/>
      <w:r>
        <w:t>3х уровневым</w:t>
      </w:r>
      <w:proofErr w:type="gramEnd"/>
      <w:r>
        <w:t>:</w:t>
      </w:r>
    </w:p>
    <w:p w14:paraId="0000001B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1й уровень – Дистрибьютор</w:t>
      </w:r>
      <w:r>
        <w:rPr>
          <w:rFonts w:ascii="Calibri" w:eastAsia="Calibri" w:hAnsi="Calibri" w:cs="Calibri"/>
        </w:rPr>
        <w:br/>
        <w:t xml:space="preserve">2й </w:t>
      </w:r>
      <w:proofErr w:type="gramStart"/>
      <w:r>
        <w:rPr>
          <w:rFonts w:ascii="Calibri" w:eastAsia="Calibri" w:hAnsi="Calibri" w:cs="Calibri"/>
        </w:rPr>
        <w:t>уровень  -</w:t>
      </w:r>
      <w:proofErr w:type="gramEnd"/>
      <w:r>
        <w:rPr>
          <w:rFonts w:ascii="Calibri" w:eastAsia="Calibri" w:hAnsi="Calibri" w:cs="Calibri"/>
        </w:rPr>
        <w:t xml:space="preserve"> Филиал</w:t>
      </w:r>
      <w:r>
        <w:rPr>
          <w:rFonts w:ascii="Calibri" w:eastAsia="Calibri" w:hAnsi="Calibri" w:cs="Calibri"/>
        </w:rPr>
        <w:br/>
        <w:t>3ий уровень - Офис</w:t>
      </w:r>
    </w:p>
    <w:p w14:paraId="0000001C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создания элемента структуры необходимо перейти в пункт «Классификаторы», выбрать группу Классификаторы позиций, и нажать кнопку «создать»</w:t>
      </w:r>
    </w:p>
    <w:p w14:paraId="0000001D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97C3251" wp14:editId="07777777">
            <wp:extent cx="5573668" cy="4722275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3668" cy="472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E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форме заполняем поля (см скриншот):</w:t>
      </w:r>
    </w:p>
    <w:p w14:paraId="0000001F" w14:textId="77777777" w:rsidR="00D66A9C" w:rsidRDefault="005C40B9">
      <w:pPr>
        <w:numPr>
          <w:ilvl w:val="0"/>
          <w:numId w:val="3"/>
        </w:numPr>
        <w:spacing w:line="259" w:lineRule="auto"/>
      </w:pPr>
      <w:r>
        <w:rPr>
          <w:rFonts w:ascii="Calibri" w:eastAsia="Calibri" w:hAnsi="Calibri" w:cs="Calibri"/>
        </w:rPr>
        <w:t>Дистрибьютор. Если создаем:</w:t>
      </w:r>
    </w:p>
    <w:p w14:paraId="00000020" w14:textId="77777777" w:rsidR="00D66A9C" w:rsidRDefault="005C40B9">
      <w:pPr>
        <w:numPr>
          <w:ilvl w:val="2"/>
          <w:numId w:val="3"/>
        </w:numPr>
        <w:spacing w:line="259" w:lineRule="auto"/>
      </w:pPr>
      <w:r>
        <w:rPr>
          <w:rFonts w:ascii="Calibri" w:eastAsia="Calibri" w:hAnsi="Calibri" w:cs="Calibri"/>
        </w:rPr>
        <w:t>Дистрибьютора, то указываем ЦО</w:t>
      </w:r>
    </w:p>
    <w:p w14:paraId="00000021" w14:textId="77777777" w:rsidR="00D66A9C" w:rsidRDefault="005C40B9">
      <w:pPr>
        <w:numPr>
          <w:ilvl w:val="2"/>
          <w:numId w:val="3"/>
        </w:numPr>
        <w:spacing w:line="259" w:lineRule="auto"/>
      </w:pPr>
      <w:r>
        <w:rPr>
          <w:rFonts w:ascii="Calibri" w:eastAsia="Calibri" w:hAnsi="Calibri" w:cs="Calibri"/>
        </w:rPr>
        <w:t>Филиал, то указываем ЦО</w:t>
      </w:r>
    </w:p>
    <w:p w14:paraId="00000022" w14:textId="77777777" w:rsidR="00D66A9C" w:rsidRDefault="005C40B9">
      <w:pPr>
        <w:numPr>
          <w:ilvl w:val="2"/>
          <w:numId w:val="3"/>
        </w:numPr>
        <w:spacing w:line="259" w:lineRule="auto"/>
      </w:pPr>
      <w:r>
        <w:rPr>
          <w:rFonts w:ascii="Calibri" w:eastAsia="Calibri" w:hAnsi="Calibri" w:cs="Calibri"/>
        </w:rPr>
        <w:lastRenderedPageBreak/>
        <w:t>Офис, то выбираем дистрибьютора, для которого создаем этот офис</w:t>
      </w:r>
    </w:p>
    <w:p w14:paraId="00000023" w14:textId="77777777" w:rsidR="00D66A9C" w:rsidRDefault="005C40B9">
      <w:pPr>
        <w:numPr>
          <w:ilvl w:val="0"/>
          <w:numId w:val="3"/>
        </w:numPr>
        <w:spacing w:line="259" w:lineRule="auto"/>
      </w:pPr>
      <w:r>
        <w:rPr>
          <w:rFonts w:ascii="Calibri" w:eastAsia="Calibri" w:hAnsi="Calibri" w:cs="Calibri"/>
        </w:rPr>
        <w:t>Тип классификатора – Дистрибьютор/Филиал/Офис</w:t>
      </w:r>
    </w:p>
    <w:p w14:paraId="00000024" w14:textId="77777777" w:rsidR="00D66A9C" w:rsidRDefault="005C40B9">
      <w:pPr>
        <w:numPr>
          <w:ilvl w:val="0"/>
          <w:numId w:val="3"/>
        </w:numPr>
        <w:spacing w:line="259" w:lineRule="auto"/>
      </w:pPr>
      <w:r>
        <w:rPr>
          <w:rFonts w:ascii="Calibri" w:eastAsia="Calibri" w:hAnsi="Calibri" w:cs="Calibri"/>
        </w:rPr>
        <w:t>Наименование – название создаваемого элемента</w:t>
      </w:r>
    </w:p>
    <w:p w14:paraId="00000025" w14:textId="77777777" w:rsidR="00D66A9C" w:rsidRDefault="005C40B9">
      <w:pPr>
        <w:numPr>
          <w:ilvl w:val="0"/>
          <w:numId w:val="3"/>
        </w:numPr>
        <w:spacing w:line="259" w:lineRule="auto"/>
      </w:pPr>
      <w:r>
        <w:rPr>
          <w:rFonts w:ascii="Calibri" w:eastAsia="Calibri" w:hAnsi="Calibri" w:cs="Calibri"/>
        </w:rPr>
        <w:t>Родительский классификатор. Если создаем:</w:t>
      </w:r>
    </w:p>
    <w:p w14:paraId="00000026" w14:textId="77777777" w:rsidR="00D66A9C" w:rsidRDefault="005C40B9">
      <w:pPr>
        <w:numPr>
          <w:ilvl w:val="2"/>
          <w:numId w:val="3"/>
        </w:numPr>
        <w:spacing w:line="259" w:lineRule="auto"/>
      </w:pPr>
      <w:r>
        <w:rPr>
          <w:rFonts w:ascii="Calibri" w:eastAsia="Calibri" w:hAnsi="Calibri" w:cs="Calibri"/>
        </w:rPr>
        <w:t>Дистрибьютора, то ничего не заполняем</w:t>
      </w:r>
    </w:p>
    <w:p w14:paraId="00000027" w14:textId="77777777" w:rsidR="00D66A9C" w:rsidRDefault="005C40B9">
      <w:pPr>
        <w:numPr>
          <w:ilvl w:val="2"/>
          <w:numId w:val="3"/>
        </w:numPr>
        <w:spacing w:line="259" w:lineRule="auto"/>
      </w:pPr>
      <w:r>
        <w:rPr>
          <w:rFonts w:ascii="Calibri" w:eastAsia="Calibri" w:hAnsi="Calibri" w:cs="Calibri"/>
        </w:rPr>
        <w:t>Филиал, то дистрибьютора, под которого его необходимо завести</w:t>
      </w:r>
    </w:p>
    <w:p w14:paraId="00000028" w14:textId="77777777" w:rsidR="00D66A9C" w:rsidRDefault="005C40B9">
      <w:pPr>
        <w:numPr>
          <w:ilvl w:val="2"/>
          <w:numId w:val="3"/>
        </w:numPr>
        <w:spacing w:after="160" w:line="259" w:lineRule="auto"/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>Офис, то филиал, под который его необходимо завести (</w:t>
      </w:r>
      <w:proofErr w:type="spellStart"/>
      <w:r>
        <w:rPr>
          <w:rFonts w:ascii="Calibri" w:eastAsia="Calibri" w:hAnsi="Calibri" w:cs="Calibri"/>
        </w:rPr>
        <w:t>дистр</w:t>
      </w:r>
      <w:proofErr w:type="spellEnd"/>
      <w:r>
        <w:rPr>
          <w:rFonts w:ascii="Calibri" w:eastAsia="Calibri" w:hAnsi="Calibri" w:cs="Calibri"/>
        </w:rPr>
        <w:t>=тс)</w:t>
      </w:r>
    </w:p>
    <w:p w14:paraId="00000029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EC227A2" wp14:editId="07777777">
            <wp:extent cx="5731200" cy="13843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A" w14:textId="69BADE79" w:rsidR="00D66A9C" w:rsidRPr="00AC0A85" w:rsidRDefault="005C40B9">
      <w:pPr>
        <w:spacing w:after="160" w:line="259" w:lineRule="auto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</w:rPr>
        <w:t xml:space="preserve">Для элемента можно проставить атрибуты при их наличии, для активации вкладки необходимо предварительно сохранить элемент. Проставляем GRD код и </w:t>
      </w:r>
      <w:r w:rsidR="00AC0A85">
        <w:rPr>
          <w:rFonts w:ascii="Calibri" w:eastAsia="Calibri" w:hAnsi="Calibri" w:cs="Calibri"/>
          <w:lang w:val="ru-RU"/>
        </w:rPr>
        <w:t>тип дистрибьютора.</w:t>
      </w:r>
    </w:p>
    <w:p w14:paraId="0000002B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0046975" wp14:editId="07777777">
            <wp:extent cx="5731200" cy="19685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C" w14:textId="77777777" w:rsidR="00D66A9C" w:rsidRDefault="00D66A9C"/>
    <w:p w14:paraId="0000002D" w14:textId="77777777" w:rsidR="00D66A9C" w:rsidRDefault="00D66A9C"/>
    <w:p w14:paraId="0000002E" w14:textId="77777777" w:rsidR="00D66A9C" w:rsidRDefault="005C40B9">
      <w:pPr>
        <w:rPr>
          <w:color w:val="3C78D8"/>
        </w:rPr>
      </w:pPr>
      <w:r>
        <w:rPr>
          <w:color w:val="3C78D8"/>
        </w:rPr>
        <w:t>5. Создание корневой позиции в оргструктуре.</w:t>
      </w:r>
    </w:p>
    <w:p w14:paraId="0000002F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Заводим корневую позицию дистрибьютора с наименованием, равным наименованию дистрибьютора:</w:t>
      </w:r>
    </w:p>
    <w:p w14:paraId="00000030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A6959FD" wp14:editId="07777777">
            <wp:extent cx="5731200" cy="20955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1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забываем проставить ДФО в классификаторах позиции:</w:t>
      </w:r>
    </w:p>
    <w:p w14:paraId="00000032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327942E" wp14:editId="07777777">
            <wp:extent cx="5731200" cy="28448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3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 сохраняем ее.</w:t>
      </w:r>
    </w:p>
    <w:p w14:paraId="00000034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Затем возвращаемся в справочник «Дистрибьюторы» и проставляем заведенную нами позицию в это поле: </w:t>
      </w:r>
    </w:p>
    <w:p w14:paraId="00000035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78031DB" wp14:editId="07777777">
            <wp:extent cx="5731200" cy="2133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6" w14:textId="77777777" w:rsidR="00D66A9C" w:rsidRDefault="00D66A9C">
      <w:pPr>
        <w:spacing w:after="160" w:line="259" w:lineRule="auto"/>
        <w:rPr>
          <w:rFonts w:ascii="Calibri" w:eastAsia="Calibri" w:hAnsi="Calibri" w:cs="Calibri"/>
        </w:rPr>
      </w:pPr>
    </w:p>
    <w:p w14:paraId="00000037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Сохраняем дистрибьютора.</w:t>
      </w:r>
    </w:p>
    <w:p w14:paraId="00000038" w14:textId="77777777" w:rsidR="00D66A9C" w:rsidRDefault="005C40B9">
      <w:pPr>
        <w:spacing w:after="160" w:line="259" w:lineRule="auto"/>
        <w:rPr>
          <w:rFonts w:ascii="Calibri" w:eastAsia="Calibri" w:hAnsi="Calibri" w:cs="Calibri"/>
          <w:color w:val="1155CC"/>
        </w:rPr>
      </w:pPr>
      <w:bookmarkStart w:id="1" w:name="_mql189nutmfd" w:colFirst="0" w:colLast="0"/>
      <w:bookmarkEnd w:id="1"/>
      <w:r>
        <w:rPr>
          <w:rFonts w:ascii="Calibri" w:eastAsia="Calibri" w:hAnsi="Calibri" w:cs="Calibri"/>
          <w:color w:val="1155CC"/>
        </w:rPr>
        <w:t>6. Предоставить доступ оператору к дистрибьютору</w:t>
      </w:r>
    </w:p>
    <w:p w14:paraId="78679122" w14:textId="77777777" w:rsidR="00682F54" w:rsidRDefault="00682F54" w:rsidP="00682F54">
      <w:pPr>
        <w:pStyle w:val="paragraph"/>
        <w:numPr>
          <w:ilvl w:val="0"/>
          <w:numId w:val="4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bookmarkStart w:id="2" w:name="_33sg436axjgu" w:colFirst="0" w:colLast="0"/>
      <w:bookmarkEnd w:id="2"/>
      <w:r>
        <w:rPr>
          <w:rStyle w:val="normaltextrun"/>
          <w:rFonts w:ascii="Calibri" w:hAnsi="Calibri" w:cs="Calibri"/>
          <w:sz w:val="22"/>
          <w:szCs w:val="22"/>
        </w:rPr>
        <w:t xml:space="preserve">В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чикаго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веб переходим в справочник орг. структура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37BB11" w14:textId="77777777" w:rsidR="00682F54" w:rsidRDefault="00682F54" w:rsidP="00682F54">
      <w:pPr>
        <w:pStyle w:val="paragraph"/>
        <w:numPr>
          <w:ilvl w:val="0"/>
          <w:numId w:val="5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Выбираем нового дистрибьютора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103C70" w14:textId="77777777" w:rsidR="00682F54" w:rsidRDefault="00682F54" w:rsidP="00682F54">
      <w:pPr>
        <w:pStyle w:val="paragraph"/>
        <w:numPr>
          <w:ilvl w:val="0"/>
          <w:numId w:val="6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Открываем первую (корневую) позицию (носит название дистрибьютора)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EB768C" w14:textId="77777777" w:rsidR="00682F54" w:rsidRDefault="00682F54" w:rsidP="00682F54">
      <w:pPr>
        <w:pStyle w:val="paragraph"/>
        <w:numPr>
          <w:ilvl w:val="0"/>
          <w:numId w:val="7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Вкладка «доступ предоставлен»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2F94E1" w14:textId="5249DC07" w:rsidR="00682F54" w:rsidRDefault="00682F54" w:rsidP="00682F54">
      <w:pPr>
        <w:pStyle w:val="paragraph"/>
        <w:spacing w:before="0" w:beforeAutospacing="0" w:after="0" w:afterAutospacing="0"/>
        <w:ind w:left="-15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wacimagecontainer"/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10E1198" wp14:editId="0537B8A6">
            <wp:extent cx="5733415" cy="4531995"/>
            <wp:effectExtent l="0" t="0" r="635" b="1905"/>
            <wp:docPr id="38021497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1497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6F422D" w14:textId="77777777" w:rsidR="00682F54" w:rsidRDefault="00682F54" w:rsidP="00682F54">
      <w:pPr>
        <w:pStyle w:val="paragraph"/>
        <w:numPr>
          <w:ilvl w:val="0"/>
          <w:numId w:val="8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Добавляем нужного оператора (операторы в Чикаго записаны на русском (если не можешь найти оператора - вбивай на латинском). Если предлагается несколько записей операторов – выводим колонку «имя пользователя 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>Windows</w:t>
      </w:r>
      <w:r>
        <w:rPr>
          <w:rStyle w:val="normaltextrun"/>
          <w:rFonts w:ascii="Calibri" w:hAnsi="Calibri" w:cs="Calibri"/>
          <w:sz w:val="22"/>
          <w:szCs w:val="22"/>
        </w:rPr>
        <w:t>», у нужной позиции оно заполнено)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4A78F0" w14:textId="624730C7" w:rsidR="00682F54" w:rsidRDefault="00682F54" w:rsidP="00682F54">
      <w:pPr>
        <w:pStyle w:val="paragraph"/>
        <w:spacing w:before="0" w:beforeAutospacing="0" w:after="0" w:afterAutospacing="0"/>
        <w:ind w:left="-15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wacimagecontainer"/>
          <w:rFonts w:ascii="Calibri" w:hAnsi="Calibri" w:cs="Calibri"/>
          <w:noProof/>
          <w:sz w:val="22"/>
          <w:szCs w:val="22"/>
        </w:rPr>
        <w:drawing>
          <wp:inline distT="0" distB="0" distL="0" distR="0" wp14:anchorId="23C5DACC" wp14:editId="01B676E9">
            <wp:extent cx="5733415" cy="1863090"/>
            <wp:effectExtent l="0" t="0" r="635" b="3810"/>
            <wp:docPr id="14391939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9391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0E58B1" w14:textId="77777777" w:rsidR="00682F54" w:rsidRDefault="00682F54" w:rsidP="00682F54">
      <w:pPr>
        <w:pStyle w:val="paragraph"/>
        <w:numPr>
          <w:ilvl w:val="0"/>
          <w:numId w:val="9"/>
        </w:numPr>
        <w:spacing w:before="0" w:beforeAutospacing="0" w:after="0" w:afterAutospacing="0"/>
        <w:ind w:left="21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Сохраняем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0EC1FC" w14:textId="77777777" w:rsidR="00682F54" w:rsidRPr="00682F54" w:rsidRDefault="00682F54">
      <w:pPr>
        <w:spacing w:after="160" w:line="259" w:lineRule="auto"/>
        <w:rPr>
          <w:rFonts w:ascii="Calibri" w:eastAsia="Calibri" w:hAnsi="Calibri" w:cs="Calibri"/>
          <w:lang w:val="ru-RU"/>
        </w:rPr>
      </w:pPr>
    </w:p>
    <w:p w14:paraId="1031DE36" w14:textId="77777777" w:rsidR="00682F54" w:rsidRDefault="00682F54">
      <w:pPr>
        <w:spacing w:after="160" w:line="259" w:lineRule="auto"/>
        <w:rPr>
          <w:rFonts w:ascii="Calibri" w:eastAsia="Calibri" w:hAnsi="Calibri" w:cs="Calibri"/>
          <w:color w:val="1155CC"/>
          <w:lang w:val="ru-RU"/>
        </w:rPr>
      </w:pPr>
      <w:bookmarkStart w:id="3" w:name="_xuizv153m9or" w:colFirst="0" w:colLast="0"/>
      <w:bookmarkEnd w:id="3"/>
    </w:p>
    <w:p w14:paraId="305D87F2" w14:textId="77777777" w:rsidR="00682F54" w:rsidRDefault="00682F54">
      <w:pPr>
        <w:spacing w:after="160" w:line="259" w:lineRule="auto"/>
        <w:rPr>
          <w:rFonts w:ascii="Calibri" w:eastAsia="Calibri" w:hAnsi="Calibri" w:cs="Calibri"/>
          <w:color w:val="1155CC"/>
          <w:lang w:val="ru-RU"/>
        </w:rPr>
      </w:pPr>
    </w:p>
    <w:p w14:paraId="03E8171E" w14:textId="77777777" w:rsidR="00682F54" w:rsidRDefault="00682F54">
      <w:pPr>
        <w:spacing w:after="160" w:line="259" w:lineRule="auto"/>
        <w:rPr>
          <w:rFonts w:ascii="Calibri" w:eastAsia="Calibri" w:hAnsi="Calibri" w:cs="Calibri"/>
          <w:color w:val="1155CC"/>
          <w:lang w:val="ru-RU"/>
        </w:rPr>
      </w:pPr>
    </w:p>
    <w:p w14:paraId="132ED434" w14:textId="77777777" w:rsidR="00682F54" w:rsidRDefault="00682F54">
      <w:pPr>
        <w:spacing w:after="160" w:line="259" w:lineRule="auto"/>
        <w:rPr>
          <w:rFonts w:ascii="Calibri" w:eastAsia="Calibri" w:hAnsi="Calibri" w:cs="Calibri"/>
          <w:color w:val="1155CC"/>
          <w:lang w:val="ru-RU"/>
        </w:rPr>
      </w:pPr>
    </w:p>
    <w:p w14:paraId="0000003A" w14:textId="79CB9C0F" w:rsidR="00D66A9C" w:rsidRDefault="005C40B9">
      <w:pPr>
        <w:spacing w:after="160" w:line="259" w:lineRule="auto"/>
        <w:rPr>
          <w:rFonts w:ascii="Calibri" w:eastAsia="Calibri" w:hAnsi="Calibri" w:cs="Calibri"/>
          <w:color w:val="1155CC"/>
        </w:rPr>
      </w:pPr>
      <w:r>
        <w:rPr>
          <w:rFonts w:ascii="Calibri" w:eastAsia="Calibri" w:hAnsi="Calibri" w:cs="Calibri"/>
          <w:color w:val="1155CC"/>
        </w:rPr>
        <w:lastRenderedPageBreak/>
        <w:t xml:space="preserve">7. открыть видимость ГТТ </w:t>
      </w:r>
    </w:p>
    <w:p w14:paraId="5592358D" w14:textId="77777777" w:rsidR="00682F54" w:rsidRDefault="00682F54" w:rsidP="00682F54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bookmarkStart w:id="4" w:name="_xscqdqqa5fmy" w:colFirst="0" w:colLast="0"/>
      <w:bookmarkStart w:id="5" w:name="_8eh6wsvo9tls" w:colFirst="0" w:colLast="0"/>
      <w:bookmarkEnd w:id="4"/>
      <w:bookmarkEnd w:id="5"/>
      <w:r>
        <w:rPr>
          <w:rStyle w:val="normaltextrun"/>
          <w:rFonts w:ascii="Calibri" w:hAnsi="Calibri" w:cs="Calibri"/>
          <w:sz w:val="22"/>
          <w:szCs w:val="22"/>
        </w:rPr>
        <w:t>В Чикаго Веб открываем справочник торговые точки, ищем нужного дистрибьютора (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дистр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находящийся на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переинтеграции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51D4593" w14:textId="76238531" w:rsidR="00682F54" w:rsidRDefault="00682F54" w:rsidP="00682F54">
      <w:pPr>
        <w:pStyle w:val="paragraph"/>
        <w:spacing w:before="0" w:beforeAutospacing="0" w:after="0" w:afterAutospacing="0"/>
        <w:ind w:left="-15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wacimagecontainer"/>
          <w:rFonts w:ascii="Calibri" w:hAnsi="Calibri" w:cs="Calibri"/>
          <w:noProof/>
          <w:sz w:val="22"/>
          <w:szCs w:val="22"/>
        </w:rPr>
        <w:drawing>
          <wp:inline distT="0" distB="0" distL="0" distR="0" wp14:anchorId="32600A04" wp14:editId="3D36FDE1">
            <wp:extent cx="5733415" cy="2121535"/>
            <wp:effectExtent l="0" t="0" r="635" b="0"/>
            <wp:docPr id="41557570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75703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F031310" w14:textId="77777777" w:rsidR="00682F54" w:rsidRDefault="00682F54" w:rsidP="00682F54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Выгружаем список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тт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FF0D8D" w14:textId="3958B5B8" w:rsidR="00682F54" w:rsidRDefault="00682F54" w:rsidP="00682F54">
      <w:pPr>
        <w:pStyle w:val="paragraph"/>
        <w:spacing w:before="0" w:beforeAutospacing="0" w:after="0" w:afterAutospacing="0"/>
        <w:ind w:left="-15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wacimagecontainer"/>
          <w:rFonts w:ascii="Calibri" w:hAnsi="Calibri" w:cs="Calibri"/>
          <w:noProof/>
          <w:sz w:val="22"/>
          <w:szCs w:val="22"/>
        </w:rPr>
        <w:drawing>
          <wp:inline distT="0" distB="0" distL="0" distR="0" wp14:anchorId="296CFF7D" wp14:editId="3C0F9795">
            <wp:extent cx="5733415" cy="2680335"/>
            <wp:effectExtent l="0" t="0" r="635" b="5715"/>
            <wp:docPr id="102379528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95285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B7B1AB" w14:textId="77777777" w:rsidR="00682F54" w:rsidRDefault="00682F54" w:rsidP="00682F54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Копируем из выгруженного файла коды точек и вставляем в </w:t>
      </w:r>
      <w:hyperlink r:id="rId21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файл</w:t>
        </w:r>
      </w:hyperlink>
      <w:r>
        <w:rPr>
          <w:rStyle w:val="normaltextrun"/>
          <w:rFonts w:ascii="Calibri" w:hAnsi="Calibri" w:cs="Calibri"/>
          <w:sz w:val="22"/>
          <w:szCs w:val="22"/>
        </w:rPr>
        <w:t xml:space="preserve"> в колонку А. в колонку В проставляем код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нового дистрибьютора. </w:t>
      </w:r>
      <w:r>
        <w:rPr>
          <w:rStyle w:val="normaltextrun"/>
          <w:rFonts w:ascii="Calibri" w:hAnsi="Calibri" w:cs="Calibri"/>
          <w:sz w:val="22"/>
          <w:szCs w:val="22"/>
        </w:rPr>
        <w:t xml:space="preserve">Сохраняем файл, загружаем в Чикаго веб отчеты, справочник </w:t>
      </w:r>
      <w:hyperlink r:id="rId22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 xml:space="preserve">Добавление дистрибьюторов к </w:t>
        </w:r>
        <w:proofErr w:type="spellStart"/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тт</w:t>
        </w:r>
        <w:proofErr w:type="spellEnd"/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00003D" w14:textId="267E15BE" w:rsidR="00D66A9C" w:rsidRPr="00682F54" w:rsidRDefault="00682F54">
      <w:pPr>
        <w:spacing w:after="160" w:line="259" w:lineRule="auto"/>
        <w:rPr>
          <w:rFonts w:ascii="Calibri" w:eastAsia="Calibri" w:hAnsi="Calibri" w:cs="Calibri"/>
          <w:lang w:val="ru-RU"/>
        </w:rPr>
      </w:pPr>
      <w:r w:rsidRPr="00682F54"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 wp14:anchorId="4E14DC09" wp14:editId="7806E86D">
            <wp:extent cx="5733415" cy="2710815"/>
            <wp:effectExtent l="0" t="0" r="635" b="0"/>
            <wp:docPr id="829003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303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E" w14:textId="77777777" w:rsidR="00D66A9C" w:rsidRDefault="00D66A9C">
      <w:pPr>
        <w:spacing w:after="160" w:line="259" w:lineRule="auto"/>
        <w:rPr>
          <w:rFonts w:ascii="Calibri" w:eastAsia="Calibri" w:hAnsi="Calibri" w:cs="Calibri"/>
        </w:rPr>
      </w:pPr>
      <w:bookmarkStart w:id="6" w:name="_o7eqzqqawa4f" w:colFirst="0" w:colLast="0"/>
      <w:bookmarkEnd w:id="6"/>
    </w:p>
    <w:p w14:paraId="0000003F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bookmarkStart w:id="7" w:name="_6xdohdtcrlq" w:colFirst="0" w:colLast="0"/>
      <w:bookmarkEnd w:id="7"/>
      <w:r>
        <w:rPr>
          <w:rFonts w:ascii="Calibri" w:eastAsia="Calibri" w:hAnsi="Calibri" w:cs="Calibri"/>
        </w:rPr>
        <w:t xml:space="preserve">8. GRD и </w:t>
      </w:r>
      <w:proofErr w:type="spellStart"/>
      <w:r>
        <w:rPr>
          <w:rFonts w:ascii="Calibri" w:eastAsia="Calibri" w:hAnsi="Calibri" w:cs="Calibri"/>
        </w:rPr>
        <w:t>ShipTo</w:t>
      </w:r>
      <w:proofErr w:type="spellEnd"/>
    </w:p>
    <w:p w14:paraId="00000040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bookmarkStart w:id="8" w:name="_cw4mke97t7m4" w:colFirst="0" w:colLast="0"/>
      <w:bookmarkEnd w:id="8"/>
      <w:r>
        <w:rPr>
          <w:rFonts w:ascii="Calibri" w:eastAsia="Calibri" w:hAnsi="Calibri" w:cs="Calibri"/>
        </w:rPr>
        <w:t>В ДФО проставляем:</w:t>
      </w:r>
    </w:p>
    <w:p w14:paraId="00000041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bookmarkStart w:id="9" w:name="_9xz3wegu642" w:colFirst="0" w:colLast="0"/>
      <w:bookmarkEnd w:id="9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ShipTo+</w:t>
      </w:r>
      <w:proofErr w:type="gramStart"/>
      <w:r>
        <w:rPr>
          <w:rFonts w:ascii="Calibri" w:eastAsia="Calibri" w:hAnsi="Calibri" w:cs="Calibri"/>
        </w:rPr>
        <w:t>регион</w:t>
      </w:r>
      <w:proofErr w:type="spellEnd"/>
      <w:r>
        <w:rPr>
          <w:rFonts w:ascii="Calibri" w:eastAsia="Calibri" w:hAnsi="Calibri" w:cs="Calibri"/>
        </w:rPr>
        <w:t xml:space="preserve">  проставляется</w:t>
      </w:r>
      <w:proofErr w:type="gramEnd"/>
      <w:r>
        <w:rPr>
          <w:rFonts w:ascii="Calibri" w:eastAsia="Calibri" w:hAnsi="Calibri" w:cs="Calibri"/>
        </w:rPr>
        <w:t xml:space="preserve"> в филиале и в офисе</w:t>
      </w:r>
    </w:p>
    <w:p w14:paraId="00000042" w14:textId="77777777" w:rsidR="00D66A9C" w:rsidRDefault="005C40B9">
      <w:pPr>
        <w:spacing w:after="160" w:line="259" w:lineRule="auto"/>
        <w:rPr>
          <w:rFonts w:ascii="Calibri" w:eastAsia="Calibri" w:hAnsi="Calibri" w:cs="Calibri"/>
        </w:rPr>
      </w:pPr>
      <w:bookmarkStart w:id="10" w:name="_l98skcf3moe3" w:colFirst="0" w:colLast="0"/>
      <w:bookmarkEnd w:id="10"/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E6378F6" wp14:editId="07777777">
            <wp:extent cx="5731200" cy="18288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075E3" w14:textId="77777777" w:rsidR="005761FA" w:rsidRPr="00782857" w:rsidRDefault="005C40B9" w:rsidP="005761FA">
      <w:pPr>
        <w:pStyle w:val="a5"/>
        <w:spacing w:before="240"/>
        <w:ind w:left="567"/>
        <w:rPr>
          <w:color w:val="FF0000"/>
        </w:rPr>
      </w:pPr>
      <w:bookmarkStart w:id="11" w:name="_d4yrcl8gwjjd" w:colFirst="0" w:colLast="0"/>
      <w:bookmarkEnd w:id="11"/>
      <w:r>
        <w:rPr>
          <w:rFonts w:ascii="Calibri" w:eastAsia="Calibri" w:hAnsi="Calibri" w:cs="Calibri"/>
        </w:rPr>
        <w:t xml:space="preserve">GRD проставляется в позиции дистрибьютор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60008429" wp14:editId="07777777">
            <wp:extent cx="5731200" cy="21590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 w:rsidR="005761FA" w:rsidRPr="00782857">
        <w:rPr>
          <w:color w:val="FF0000"/>
        </w:rPr>
        <w:lastRenderedPageBreak/>
        <w:t xml:space="preserve">После создания необходимо написать в общую ветвь переписки, что Дистрибьютор и </w:t>
      </w:r>
      <w:proofErr w:type="spellStart"/>
      <w:proofErr w:type="gramStart"/>
      <w:r w:rsidR="005761FA" w:rsidRPr="00782857">
        <w:rPr>
          <w:color w:val="FF0000"/>
        </w:rPr>
        <w:t>орг.структура</w:t>
      </w:r>
      <w:proofErr w:type="spellEnd"/>
      <w:proofErr w:type="gramEnd"/>
      <w:r w:rsidR="005761FA" w:rsidRPr="00782857">
        <w:rPr>
          <w:color w:val="FF0000"/>
        </w:rPr>
        <w:t xml:space="preserve"> созданы, видимость операторам предоставлена (указать Дистрибьютора и оператора). Приписать, что Системные Технологии могут начинать копирование </w:t>
      </w:r>
      <w:proofErr w:type="spellStart"/>
      <w:proofErr w:type="gramStart"/>
      <w:r w:rsidR="005761FA" w:rsidRPr="00782857">
        <w:rPr>
          <w:color w:val="FF0000"/>
        </w:rPr>
        <w:t>орг.структуры</w:t>
      </w:r>
      <w:proofErr w:type="spellEnd"/>
      <w:proofErr w:type="gramEnd"/>
      <w:r w:rsidR="005761FA" w:rsidRPr="00782857">
        <w:rPr>
          <w:color w:val="FF0000"/>
        </w:rPr>
        <w:t xml:space="preserve"> и перенос сотрудников на нового Дистрибьютора.</w:t>
      </w:r>
    </w:p>
    <w:p w14:paraId="53C74694" w14:textId="77777777" w:rsidR="005761FA" w:rsidRPr="006350D5" w:rsidRDefault="005761FA" w:rsidP="005761FA">
      <w:pPr>
        <w:pStyle w:val="a5"/>
        <w:spacing w:before="240"/>
        <w:ind w:left="567"/>
        <w:rPr>
          <w:i/>
          <w:iCs/>
          <w:color w:val="FF0000"/>
        </w:rPr>
      </w:pPr>
      <w:r w:rsidRPr="00782857">
        <w:rPr>
          <w:color w:val="FF0000"/>
        </w:rPr>
        <w:t xml:space="preserve">Зачем я создавал </w:t>
      </w:r>
      <w:r w:rsidRPr="006350D5">
        <w:rPr>
          <w:color w:val="FF0000"/>
        </w:rPr>
        <w:t xml:space="preserve">структуру, если Системные Технологии будут ее копировать? – </w:t>
      </w:r>
      <w:r w:rsidRPr="006350D5">
        <w:rPr>
          <w:i/>
          <w:iCs/>
          <w:color w:val="FF0000"/>
        </w:rPr>
        <w:t>будет происходить копирование остальных позиций согласно изначальной структуре Дистрибьютора. Мы создавали ключевые позиции, то есть настраивали «площадку», на которую поставят «дом»;</w:t>
      </w:r>
    </w:p>
    <w:p w14:paraId="1EEB6FB0" w14:textId="77777777" w:rsidR="005761FA" w:rsidRDefault="005761FA" w:rsidP="005761FA">
      <w:pPr>
        <w:pStyle w:val="a5"/>
        <w:numPr>
          <w:ilvl w:val="0"/>
          <w:numId w:val="13"/>
        </w:numPr>
        <w:spacing w:before="240"/>
        <w:ind w:left="567" w:hanging="425"/>
      </w:pPr>
      <w:r>
        <w:t>После проверки корректности выгрузок и написания интеграции на стороне Дистрибьютора Системные Технологии высылают письмо с дальнейшими инструкциями для операторов Дистрибьютора. С этого момента начинается работа операторов;</w:t>
      </w:r>
    </w:p>
    <w:p w14:paraId="49287732" w14:textId="77777777" w:rsidR="005761FA" w:rsidRDefault="005761FA" w:rsidP="005761FA">
      <w:pPr>
        <w:pStyle w:val="a5"/>
        <w:numPr>
          <w:ilvl w:val="0"/>
          <w:numId w:val="13"/>
        </w:numPr>
        <w:spacing w:before="240"/>
        <w:ind w:left="567" w:hanging="425"/>
      </w:pPr>
      <w:r>
        <w:t xml:space="preserve">Во время проведения всех работ операторами Дистрибьютора </w:t>
      </w:r>
      <w:r>
        <w:rPr>
          <w:lang w:val="en-US"/>
        </w:rPr>
        <w:t>Mars</w:t>
      </w:r>
      <w:r w:rsidRPr="00F64688">
        <w:t xml:space="preserve"> </w:t>
      </w:r>
      <w:r>
        <w:t xml:space="preserve">и Системные Технологии оказывают постоянную поддержку и организуют серию еженедельных встреч для обсуждения возникающих вопросов. Еженедельно обновляется и рассылается </w:t>
      </w:r>
      <w:hyperlink r:id="rId26" w:history="1">
        <w:r w:rsidRPr="008E25E4">
          <w:rPr>
            <w:rStyle w:val="a6"/>
          </w:rPr>
          <w:t>трекер задач</w:t>
        </w:r>
      </w:hyperlink>
      <w:r>
        <w:t>;</w:t>
      </w:r>
    </w:p>
    <w:p w14:paraId="3071A536" w14:textId="77777777" w:rsidR="005761FA" w:rsidRDefault="005761FA" w:rsidP="005761FA">
      <w:pPr>
        <w:pStyle w:val="a5"/>
        <w:numPr>
          <w:ilvl w:val="0"/>
          <w:numId w:val="13"/>
        </w:numPr>
        <w:spacing w:before="240"/>
        <w:ind w:left="567" w:hanging="425"/>
      </w:pPr>
      <w:r>
        <w:t xml:space="preserve">На </w:t>
      </w:r>
      <w:r>
        <w:rPr>
          <w:lang w:val="en-US"/>
        </w:rPr>
        <w:t>W</w:t>
      </w:r>
      <w:r w:rsidRPr="000A1B07">
        <w:t xml:space="preserve">4 </w:t>
      </w:r>
      <w:r>
        <w:rPr>
          <w:lang w:val="en-US"/>
        </w:rPr>
        <w:t>D</w:t>
      </w:r>
      <w:r w:rsidRPr="000A1B07">
        <w:t>4-5</w:t>
      </w:r>
      <w:r>
        <w:t xml:space="preserve"> </w:t>
      </w:r>
      <w:r>
        <w:rPr>
          <w:lang w:val="en-US"/>
        </w:rPr>
        <w:t>Mars</w:t>
      </w:r>
      <w:r w:rsidRPr="000A1B07">
        <w:t xml:space="preserve"> </w:t>
      </w:r>
      <w:r>
        <w:t>организует дополнительную встречу с операторами для описания финальных задач, выполняемых на стыке периодов (в трекере выделены серым цветом).</w:t>
      </w:r>
    </w:p>
    <w:p w14:paraId="12DBDF9D" w14:textId="77777777" w:rsidR="005761FA" w:rsidRPr="00161E40" w:rsidRDefault="005761FA" w:rsidP="005761FA">
      <w:pPr>
        <w:spacing w:before="240"/>
        <w:ind w:left="142"/>
        <w:rPr>
          <w:b/>
          <w:bCs/>
        </w:rPr>
      </w:pPr>
      <w:r w:rsidRPr="00161E40">
        <w:rPr>
          <w:b/>
          <w:bCs/>
        </w:rPr>
        <w:t>! не удаляй встречи, даже если они кажутся тебе ненужными. До полного завершения процесса необходимо со всеми быть на связи</w:t>
      </w:r>
    </w:p>
    <w:p w14:paraId="181E3918" w14:textId="77777777" w:rsidR="005761FA" w:rsidRDefault="005761FA" w:rsidP="005761FA">
      <w:pPr>
        <w:spacing w:before="240"/>
      </w:pPr>
      <w:r>
        <w:t>Завершающий этап:</w:t>
      </w:r>
    </w:p>
    <w:p w14:paraId="5A8103E4" w14:textId="77777777" w:rsidR="005761FA" w:rsidRDefault="005761FA" w:rsidP="005761FA">
      <w:pPr>
        <w:spacing w:before="240"/>
      </w:pPr>
      <w:hyperlink r:id="rId27" w:history="1">
        <w:r w:rsidRPr="00AD50FC">
          <w:rPr>
            <w:rStyle w:val="a6"/>
          </w:rPr>
          <w:t>Выявляются</w:t>
        </w:r>
      </w:hyperlink>
      <w:r>
        <w:t xml:space="preserve"> сотрудники Дистрибьютора, не выполнившие переустановку Мобильной Торговли. Ведется мониторинг отчетностей. Решаются возникающие вопросы. </w:t>
      </w:r>
    </w:p>
    <w:p w14:paraId="227F282F" w14:textId="77777777" w:rsidR="005761FA" w:rsidRPr="00E004C6" w:rsidRDefault="005761FA" w:rsidP="005761FA">
      <w:pPr>
        <w:spacing w:before="240"/>
        <w:rPr>
          <w:color w:val="FF0000"/>
        </w:rPr>
      </w:pPr>
      <w:r w:rsidRPr="00E004C6">
        <w:rPr>
          <w:color w:val="FF0000"/>
        </w:rPr>
        <w:t xml:space="preserve">Через три дня после физического закрытия периода в </w:t>
      </w:r>
      <w:r w:rsidRPr="00E004C6">
        <w:rPr>
          <w:color w:val="FF0000"/>
          <w:lang w:val="en-US"/>
        </w:rPr>
        <w:t>Chicago</w:t>
      </w:r>
      <w:r w:rsidRPr="00E004C6">
        <w:rPr>
          <w:color w:val="FF0000"/>
        </w:rPr>
        <w:t xml:space="preserve"> необходимо сообщить операторам, что можно начинать осуществлять привязку офисов ДФО на новом Дистрибьюторе. </w:t>
      </w:r>
      <w:r w:rsidRPr="00E004C6">
        <w:rPr>
          <w:b/>
          <w:bCs/>
          <w:color w:val="FF0000"/>
        </w:rPr>
        <w:t>После</w:t>
      </w:r>
      <w:r w:rsidRPr="00E004C6">
        <w:rPr>
          <w:color w:val="FF0000"/>
        </w:rPr>
        <w:t xml:space="preserve"> того, как операторы отпишутся о выполнении данной задачи, </w:t>
      </w:r>
      <w:r w:rsidRPr="00E004C6">
        <w:rPr>
          <w:color w:val="FF0000"/>
          <w:lang w:val="en-US"/>
        </w:rPr>
        <w:t>Mars</w:t>
      </w:r>
      <w:r w:rsidRPr="00E004C6">
        <w:rPr>
          <w:color w:val="FF0000"/>
        </w:rPr>
        <w:t xml:space="preserve"> осуществляет </w:t>
      </w:r>
      <w:hyperlink r:id="rId28" w:history="1">
        <w:r w:rsidRPr="00E004C6">
          <w:rPr>
            <w:rStyle w:val="a6"/>
            <w:color w:val="FF0000"/>
          </w:rPr>
          <w:t>удаление маршрутов</w:t>
        </w:r>
      </w:hyperlink>
      <w:r w:rsidRPr="00E004C6">
        <w:rPr>
          <w:color w:val="FF0000"/>
        </w:rPr>
        <w:t xml:space="preserve"> и </w:t>
      </w:r>
      <w:hyperlink r:id="rId29" w:history="1">
        <w:r w:rsidRPr="00E004C6">
          <w:rPr>
            <w:rStyle w:val="a6"/>
            <w:color w:val="FF0000"/>
          </w:rPr>
          <w:t>привязок офисов ДФО</w:t>
        </w:r>
      </w:hyperlink>
      <w:r w:rsidRPr="00E004C6">
        <w:rPr>
          <w:color w:val="FF0000"/>
        </w:rPr>
        <w:t xml:space="preserve"> </w:t>
      </w:r>
      <w:r w:rsidRPr="00E004C6">
        <w:rPr>
          <w:b/>
          <w:bCs/>
          <w:color w:val="FF0000"/>
        </w:rPr>
        <w:t>на старом</w:t>
      </w:r>
      <w:r w:rsidRPr="00E004C6">
        <w:rPr>
          <w:color w:val="FF0000"/>
        </w:rPr>
        <w:t xml:space="preserve"> Дистрибьюторе.</w:t>
      </w:r>
    </w:p>
    <w:p w14:paraId="03354B33" w14:textId="77777777" w:rsidR="005761FA" w:rsidRDefault="005761FA" w:rsidP="005761FA">
      <w:pPr>
        <w:spacing w:before="240"/>
      </w:pPr>
      <w:r>
        <w:t xml:space="preserve">Для отслеживания корректности переключения на нового Дистрибьютора используются отчеты: </w:t>
      </w:r>
      <w:r>
        <w:rPr>
          <w:lang w:val="en-US"/>
        </w:rPr>
        <w:t>Data</w:t>
      </w:r>
      <w:r w:rsidRPr="001066F7">
        <w:t xml:space="preserve"> </w:t>
      </w:r>
      <w:r>
        <w:rPr>
          <w:lang w:val="en-US"/>
        </w:rPr>
        <w:t>Quality</w:t>
      </w:r>
      <w:r w:rsidRPr="001066F7">
        <w:t xml:space="preserve"> </w:t>
      </w:r>
      <w:r>
        <w:rPr>
          <w:lang w:val="en-US"/>
        </w:rPr>
        <w:t>Dashboard</w:t>
      </w:r>
      <w:r w:rsidRPr="00284292">
        <w:t xml:space="preserve">, </w:t>
      </w:r>
      <w:hyperlink r:id="rId30" w:history="1">
        <w:r w:rsidRPr="003042BF">
          <w:rPr>
            <w:rStyle w:val="a6"/>
            <w:lang w:val="en-US"/>
          </w:rPr>
          <w:t>partner</w:t>
        </w:r>
        <w:r w:rsidRPr="003042BF">
          <w:rPr>
            <w:rStyle w:val="a6"/>
          </w:rPr>
          <w:t xml:space="preserve"> </w:t>
        </w:r>
        <w:r w:rsidRPr="003042BF">
          <w:rPr>
            <w:rStyle w:val="a6"/>
            <w:lang w:val="en-US"/>
          </w:rPr>
          <w:t>integration</w:t>
        </w:r>
        <w:r w:rsidRPr="003042BF">
          <w:rPr>
            <w:rStyle w:val="a6"/>
          </w:rPr>
          <w:t xml:space="preserve"> </w:t>
        </w:r>
        <w:r w:rsidRPr="003042BF">
          <w:rPr>
            <w:rStyle w:val="a6"/>
            <w:lang w:val="en-US"/>
          </w:rPr>
          <w:t>check</w:t>
        </w:r>
      </w:hyperlink>
      <w:r w:rsidRPr="003042BF">
        <w:t>.</w:t>
      </w:r>
      <w:r>
        <w:t xml:space="preserve"> В последнем отчете необходимо выбирать офисы </w:t>
      </w:r>
      <w:r w:rsidRPr="00F00CA3">
        <w:rPr>
          <w:b/>
          <w:bCs/>
        </w:rPr>
        <w:t>старого</w:t>
      </w:r>
      <w:r>
        <w:t xml:space="preserve"> Дистрибьютора. Необходимо ознакомиться со структурой Дистрибьютора, которая появляется при построении </w:t>
      </w:r>
      <w:r>
        <w:rPr>
          <w:lang w:val="en-US"/>
        </w:rPr>
        <w:t>DQD</w:t>
      </w:r>
      <w:r w:rsidRPr="00FC4C0A">
        <w:t>.</w:t>
      </w:r>
      <w:r>
        <w:t xml:space="preserve"> </w:t>
      </w:r>
    </w:p>
    <w:p w14:paraId="2E9298E1" w14:textId="77777777" w:rsidR="005761FA" w:rsidRPr="00EF5B4E" w:rsidRDefault="005761FA" w:rsidP="005761FA">
      <w:pPr>
        <w:spacing w:before="240"/>
        <w:rPr>
          <w:color w:val="FF0000"/>
        </w:rPr>
      </w:pPr>
      <w:r w:rsidRPr="00EF5B4E">
        <w:rPr>
          <w:color w:val="FF0000"/>
        </w:rPr>
        <w:t xml:space="preserve">Заранее позаботиться о корректности создаваемой структуры Дистрибьютора можно по </w:t>
      </w:r>
      <w:hyperlink r:id="rId31" w:history="1">
        <w:r w:rsidRPr="00EF5B4E">
          <w:rPr>
            <w:rStyle w:val="a6"/>
            <w:color w:val="FF0000"/>
          </w:rPr>
          <w:t>фо</w:t>
        </w:r>
        <w:r w:rsidRPr="00EF5B4E">
          <w:rPr>
            <w:rStyle w:val="a6"/>
            <w:color w:val="FF0000"/>
          </w:rPr>
          <w:t>р</w:t>
        </w:r>
        <w:r w:rsidRPr="00EF5B4E">
          <w:rPr>
            <w:rStyle w:val="a6"/>
            <w:color w:val="FF0000"/>
          </w:rPr>
          <w:t>ме</w:t>
        </w:r>
      </w:hyperlink>
      <w:r w:rsidRPr="00EF5B4E">
        <w:rPr>
          <w:color w:val="FF0000"/>
        </w:rPr>
        <w:t xml:space="preserve">. </w:t>
      </w:r>
    </w:p>
    <w:p w14:paraId="48FFAFCE" w14:textId="77777777" w:rsidR="005761FA" w:rsidRPr="00A57217" w:rsidRDefault="005761FA" w:rsidP="005761FA">
      <w:pPr>
        <w:spacing w:before="240"/>
        <w:rPr>
          <w:color w:val="FF0000"/>
        </w:rPr>
      </w:pPr>
      <w:r w:rsidRPr="00A57217">
        <w:rPr>
          <w:color w:val="FF0000"/>
        </w:rPr>
        <w:t xml:space="preserve">Передача на стандартную процедуру поддержки происходит после получения письма о передаче Дистрибьютора на стандартную поддержку. До тех пор все вопросы, относящиеся к процессу </w:t>
      </w:r>
      <w:proofErr w:type="spellStart"/>
      <w:r w:rsidRPr="00A57217">
        <w:rPr>
          <w:color w:val="FF0000"/>
        </w:rPr>
        <w:t>переинтеграции</w:t>
      </w:r>
      <w:proofErr w:type="spellEnd"/>
      <w:r w:rsidRPr="00A57217">
        <w:rPr>
          <w:color w:val="FF0000"/>
        </w:rPr>
        <w:t>, необходимо адресовать в общую переписку.</w:t>
      </w:r>
    </w:p>
    <w:p w14:paraId="140847EE" w14:textId="77777777" w:rsidR="005761FA" w:rsidRPr="00A57217" w:rsidRDefault="005761FA" w:rsidP="005761FA">
      <w:pPr>
        <w:spacing w:before="240"/>
        <w:rPr>
          <w:color w:val="FF0000"/>
        </w:rPr>
      </w:pPr>
    </w:p>
    <w:p w14:paraId="1CBC43FD" w14:textId="77777777" w:rsidR="005761FA" w:rsidRDefault="005761FA" w:rsidP="005761FA">
      <w:pPr>
        <w:spacing w:before="240"/>
      </w:pPr>
    </w:p>
    <w:p w14:paraId="7D89022B" w14:textId="77777777" w:rsidR="005761FA" w:rsidRDefault="005761FA" w:rsidP="005761FA">
      <w:pPr>
        <w:spacing w:before="240"/>
      </w:pPr>
    </w:p>
    <w:p w14:paraId="00000043" w14:textId="0C2533D8" w:rsidR="00D66A9C" w:rsidRDefault="00D66A9C">
      <w:pPr>
        <w:spacing w:after="160" w:line="259" w:lineRule="auto"/>
      </w:pPr>
    </w:p>
    <w:sectPr w:rsidR="00D66A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373DE"/>
    <w:multiLevelType w:val="multilevel"/>
    <w:tmpl w:val="AD0A049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C42F96"/>
    <w:multiLevelType w:val="multilevel"/>
    <w:tmpl w:val="821E5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24DE8"/>
    <w:multiLevelType w:val="multilevel"/>
    <w:tmpl w:val="017E8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95EE4"/>
    <w:multiLevelType w:val="multilevel"/>
    <w:tmpl w:val="29C27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3373EC"/>
    <w:multiLevelType w:val="multilevel"/>
    <w:tmpl w:val="C9CC5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0A6760"/>
    <w:multiLevelType w:val="multilevel"/>
    <w:tmpl w:val="762274B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AD2913"/>
    <w:multiLevelType w:val="multilevel"/>
    <w:tmpl w:val="15AA7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16E15BD"/>
    <w:multiLevelType w:val="multilevel"/>
    <w:tmpl w:val="488A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1245FA"/>
    <w:multiLevelType w:val="multilevel"/>
    <w:tmpl w:val="AFA6E4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982571"/>
    <w:multiLevelType w:val="multilevel"/>
    <w:tmpl w:val="2C4CBD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F353A5"/>
    <w:multiLevelType w:val="multilevel"/>
    <w:tmpl w:val="517A0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9829A6"/>
    <w:multiLevelType w:val="multilevel"/>
    <w:tmpl w:val="EBF4AB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A879A2"/>
    <w:multiLevelType w:val="multilevel"/>
    <w:tmpl w:val="3CD2A8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4727081">
    <w:abstractNumId w:val="6"/>
  </w:num>
  <w:num w:numId="2" w16cid:durableId="1326863176">
    <w:abstractNumId w:val="4"/>
  </w:num>
  <w:num w:numId="3" w16cid:durableId="57173408">
    <w:abstractNumId w:val="0"/>
  </w:num>
  <w:num w:numId="4" w16cid:durableId="200872567">
    <w:abstractNumId w:val="7"/>
  </w:num>
  <w:num w:numId="5" w16cid:durableId="1857694026">
    <w:abstractNumId w:val="3"/>
  </w:num>
  <w:num w:numId="6" w16cid:durableId="522088944">
    <w:abstractNumId w:val="8"/>
  </w:num>
  <w:num w:numId="7" w16cid:durableId="1119572622">
    <w:abstractNumId w:val="9"/>
  </w:num>
  <w:num w:numId="8" w16cid:durableId="940725639">
    <w:abstractNumId w:val="11"/>
  </w:num>
  <w:num w:numId="9" w16cid:durableId="990519738">
    <w:abstractNumId w:val="10"/>
  </w:num>
  <w:num w:numId="10" w16cid:durableId="133909851">
    <w:abstractNumId w:val="1"/>
  </w:num>
  <w:num w:numId="11" w16cid:durableId="378282522">
    <w:abstractNumId w:val="12"/>
  </w:num>
  <w:num w:numId="12" w16cid:durableId="1619723218">
    <w:abstractNumId w:val="2"/>
  </w:num>
  <w:num w:numId="13" w16cid:durableId="1893077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F956C8"/>
    <w:rsid w:val="003F69AB"/>
    <w:rsid w:val="005761FA"/>
    <w:rsid w:val="005C40B9"/>
    <w:rsid w:val="006350D5"/>
    <w:rsid w:val="00682F54"/>
    <w:rsid w:val="00782857"/>
    <w:rsid w:val="00A57217"/>
    <w:rsid w:val="00AC0A85"/>
    <w:rsid w:val="00C41257"/>
    <w:rsid w:val="00C55E1D"/>
    <w:rsid w:val="00D66A9C"/>
    <w:rsid w:val="00E004C6"/>
    <w:rsid w:val="00EF5B4E"/>
    <w:rsid w:val="017846C5"/>
    <w:rsid w:val="0785DC77"/>
    <w:rsid w:val="07C45342"/>
    <w:rsid w:val="0CCBF158"/>
    <w:rsid w:val="0CF956C8"/>
    <w:rsid w:val="121769B5"/>
    <w:rsid w:val="17FEB117"/>
    <w:rsid w:val="1F1D4B36"/>
    <w:rsid w:val="2BB7913C"/>
    <w:rsid w:val="34737FB0"/>
    <w:rsid w:val="5B85728B"/>
    <w:rsid w:val="644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1D56"/>
  <w15:docId w15:val="{140FE8D7-7898-4778-B6FC-469214F5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ormaltextrun">
    <w:name w:val="normaltextrun"/>
    <w:basedOn w:val="a0"/>
    <w:rsid w:val="00682F54"/>
  </w:style>
  <w:style w:type="character" w:customStyle="1" w:styleId="eop">
    <w:name w:val="eop"/>
    <w:basedOn w:val="a0"/>
    <w:rsid w:val="00682F54"/>
  </w:style>
  <w:style w:type="paragraph" w:customStyle="1" w:styleId="paragraph">
    <w:name w:val="paragraph"/>
    <w:basedOn w:val="a"/>
    <w:rsid w:val="0068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acimagecontainer">
    <w:name w:val="wacimagecontainer"/>
    <w:basedOn w:val="a0"/>
    <w:rsid w:val="00682F54"/>
  </w:style>
  <w:style w:type="paragraph" w:styleId="a5">
    <w:name w:val="List Paragraph"/>
    <w:basedOn w:val="a"/>
    <w:uiPriority w:val="34"/>
    <w:qFormat/>
    <w:rsid w:val="005761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styleId="a6">
    <w:name w:val="Hyperlink"/>
    <w:basedOn w:val="a0"/>
    <w:uiPriority w:val="99"/>
    <w:unhideWhenUsed/>
    <w:rsid w:val="005761F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004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team.effem.com/:x:/s/msteams_13c4c4/EYxtKjhjmSlLkzJ90Hqkpy4BMvvEVRF0sTWLF8Y_-isxVw?e=mkQl5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eam.effem.com/:x:/s/msteams_13c4c4/Ea4qvBOuzWNNp89rXNB9W60BSbUGUHzP0kqfuCpAdzBYOw?e=autfm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team.effem.com/:w:/s/msteams_13c4c4/EUyOduNd4JpIhwmtyBT2r_oBvg8cWb26JcaFEsAUrEQ8sw?e=OSE28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team.effem.com/:w:/s/msteams_13c4c4/EXFXOgkbvwFMq9DiWWffL8YBpPw0MFRQfwhPLY-4nJRANg?e=I0fGO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team.effem.com/:x:/s/msteams_13c4c4/EVdw-_Qfmn5IlnDZBPfXq2cBvv0VB8k9w7qAxFHoN63UcA?e=mfcPxT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eam.effem.com/sites/msteams_13c4c4/Shared%20Documents/%D0%93%D0%A2%D0%A2.png?web=1" TargetMode="External"/><Relationship Id="rId27" Type="http://schemas.openxmlformats.org/officeDocument/2006/relationships/hyperlink" Target="https://team.effem.com/:w:/s/msteams_13c4c4/EQYaObgbLCNFuhqY31UTTukBSllbTc7--sfZLQbvZ_Dc0Q?e=jWP6zI" TargetMode="External"/><Relationship Id="rId30" Type="http://schemas.openxmlformats.org/officeDocument/2006/relationships/hyperlink" Target="https://team.effem.com/:x:/s/msteams_13c4c4/EfAWhEhwLg1Hke3VDCVzR5UBm0GDKc3BZAP7hdFLC_4LAA?e=P2R7bo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5bf590-27fc-4aad-8da6-33f203dd793a" xsi:nil="true"/>
    <lcf76f155ced4ddcb4097134ff3c332f xmlns="ddcea26b-9693-4ea4-8771-fa93c5acd9d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BE7DC0A792B4799DA0F6D1F94637B" ma:contentTypeVersion="13" ma:contentTypeDescription="Create a new document." ma:contentTypeScope="" ma:versionID="fcbb59d8a60f66e7ba6cde9bdb806eb9">
  <xsd:schema xmlns:xsd="http://www.w3.org/2001/XMLSchema" xmlns:xs="http://www.w3.org/2001/XMLSchema" xmlns:p="http://schemas.microsoft.com/office/2006/metadata/properties" xmlns:ns2="ddcea26b-9693-4ea4-8771-fa93c5acd9d6" xmlns:ns3="445bf590-27fc-4aad-8da6-33f203dd793a" targetNamespace="http://schemas.microsoft.com/office/2006/metadata/properties" ma:root="true" ma:fieldsID="9ea5518d9e53d91953b1467a11c0fd72" ns2:_="" ns3:_="">
    <xsd:import namespace="ddcea26b-9693-4ea4-8771-fa93c5acd9d6"/>
    <xsd:import namespace="445bf590-27fc-4aad-8da6-33f203dd7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ea26b-9693-4ea4-8771-fa93c5acd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82a8648-6b9d-42b8-a641-c896e6ef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bf590-27fc-4aad-8da6-33f203dd793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72e0fb4-d3c4-43f8-93f6-9a9783d1f8f7}" ma:internalName="TaxCatchAll" ma:showField="CatchAllData" ma:web="445bf590-27fc-4aad-8da6-33f203dd7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EF4DFC-F3E6-4C80-8104-3424E617EF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76EAB4-AE56-4FB5-BD1D-6C2C76AC71DA}">
  <ds:schemaRefs>
    <ds:schemaRef ds:uri="http://schemas.microsoft.com/office/2006/metadata/properties"/>
    <ds:schemaRef ds:uri="http://schemas.microsoft.com/office/infopath/2007/PartnerControls"/>
    <ds:schemaRef ds:uri="445bf590-27fc-4aad-8da6-33f203dd793a"/>
    <ds:schemaRef ds:uri="ddcea26b-9693-4ea4-8771-fa93c5acd9d6"/>
  </ds:schemaRefs>
</ds:datastoreItem>
</file>

<file path=customXml/itemProps3.xml><?xml version="1.0" encoding="utf-8"?>
<ds:datastoreItem xmlns:ds="http://schemas.openxmlformats.org/officeDocument/2006/customXml" ds:itemID="{1FF1632C-995D-4204-863A-407EE6379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ea26b-9693-4ea4-8771-fa93c5acd9d6"/>
    <ds:schemaRef ds:uri="445bf590-27fc-4aad-8da6-33f203dd7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Zhilyaeva, Natalya (Contractor)</cp:lastModifiedBy>
  <cp:revision>12</cp:revision>
  <dcterms:created xsi:type="dcterms:W3CDTF">2022-04-15T07:01:00Z</dcterms:created>
  <dcterms:modified xsi:type="dcterms:W3CDTF">2024-10-15T07:58:00Z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0x010100821BE7DC0A792B4799DA0F6D1F94637B</vt:lpwstr>
  </property>
</Properties>
</file>