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D553" w14:textId="22FB4B5E" w:rsidR="00194369" w:rsidRDefault="003F6E29">
      <w:r>
        <w:t>Сопоставление тт</w:t>
      </w:r>
    </w:p>
    <w:p w14:paraId="641D08DC" w14:textId="1F286B2B" w:rsidR="003F6E29" w:rsidRDefault="003F6E29">
      <w:r>
        <w:t>Для того, чтобы сопоставить большое количество тт дистрибьютора и центрального офиса можно воспользоваться сервисом:</w:t>
      </w:r>
    </w:p>
    <w:p w14:paraId="70514A4C" w14:textId="0C0B3533" w:rsidR="003F6E29" w:rsidRDefault="003F6E29">
      <w:r w:rsidRPr="003F6E29">
        <w:drawing>
          <wp:inline distT="0" distB="0" distL="0" distR="0" wp14:anchorId="25049A94" wp14:editId="67CF8CA9">
            <wp:extent cx="5940425" cy="3082290"/>
            <wp:effectExtent l="0" t="0" r="3175" b="3810"/>
            <wp:docPr id="400844331" name="Рисунок 1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844331" name="Рисунок 1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8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7104A" w14:textId="77777777" w:rsidR="00C25EA6" w:rsidRDefault="00C25EA6" w:rsidP="00C25EA6"/>
    <w:p w14:paraId="5DAC0A9E" w14:textId="6BF66FFB" w:rsidR="00C25EA6" w:rsidRDefault="00C25EA6" w:rsidP="00C25EA6">
      <w:r>
        <w:t xml:space="preserve">Отправляем оператору дистрибьютора шаблон, </w:t>
      </w:r>
      <w:r w:rsidR="00553EE4">
        <w:t xml:space="preserve">в котором необходимо заполнить </w:t>
      </w:r>
      <w:r>
        <w:t xml:space="preserve"> </w:t>
      </w:r>
      <w:r w:rsidR="00553EE4">
        <w:t>идентификаторы</w:t>
      </w:r>
      <w:r>
        <w:t xml:space="preserve"> тт ЦО и КБД</w:t>
      </w:r>
      <w:r w:rsidR="00553EE4">
        <w:t>, которые будут сопоставлены.</w:t>
      </w:r>
    </w:p>
    <w:p w14:paraId="1EC8C08E" w14:textId="765DA062" w:rsidR="00553EE4" w:rsidRDefault="00553EE4" w:rsidP="00C25EA6">
      <w:r w:rsidRPr="00553EE4">
        <w:drawing>
          <wp:inline distT="0" distB="0" distL="0" distR="0" wp14:anchorId="00DEB6EF" wp14:editId="18B35F73">
            <wp:extent cx="1655233" cy="2515272"/>
            <wp:effectExtent l="0" t="0" r="2540" b="0"/>
            <wp:docPr id="19467802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78025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8414" cy="252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6D182" w14:textId="77777777" w:rsidR="00553EE4" w:rsidRDefault="00553EE4" w:rsidP="00553EE4"/>
    <w:p w14:paraId="7D27B927" w14:textId="59EEF726" w:rsidR="00553EE4" w:rsidRDefault="00553EE4" w:rsidP="00553EE4">
      <w:r>
        <w:t>Далее загружаем данный шаблон.</w:t>
      </w:r>
    </w:p>
    <w:p w14:paraId="067017BC" w14:textId="3DB1F98C" w:rsidR="00553EE4" w:rsidRDefault="00553EE4" w:rsidP="00553EE4">
      <w:r>
        <w:t>ПО результату выйдет протокол, в котором буду</w:t>
      </w:r>
      <w:r w:rsidR="00DE484F">
        <w:t xml:space="preserve"> результаты (под рукой не оказалось)</w:t>
      </w:r>
    </w:p>
    <w:p w14:paraId="4EAC30D3" w14:textId="0B880586" w:rsidR="009A7A13" w:rsidRPr="00553EE4" w:rsidRDefault="009A7A13" w:rsidP="00553EE4">
      <w:r>
        <w:t>Но нужно смотреть что будет в нем.</w:t>
      </w:r>
    </w:p>
    <w:sectPr w:rsidR="009A7A13" w:rsidRPr="00553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9F"/>
    <w:rsid w:val="0009574D"/>
    <w:rsid w:val="00194369"/>
    <w:rsid w:val="003E43BC"/>
    <w:rsid w:val="003F6E29"/>
    <w:rsid w:val="00553EE4"/>
    <w:rsid w:val="006B189F"/>
    <w:rsid w:val="009A7A13"/>
    <w:rsid w:val="00BD5F74"/>
    <w:rsid w:val="00C25EA6"/>
    <w:rsid w:val="00DE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FDA5"/>
  <w15:chartTrackingRefBased/>
  <w15:docId w15:val="{4467DBD4-0F03-4AD2-9701-28BB39C9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1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1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1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18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18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18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18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18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18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1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1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1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1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18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18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18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1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18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B18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fc13e34-f03f-498b-982a-7cb446e25bc6}" enabled="0" method="" siteId="{2fc13e34-f03f-498b-982a-7cb446e25b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Zhilyaeva, Natalya (Contractor)</dc:creator>
  <cp:keywords/>
  <dc:description/>
  <cp:lastModifiedBy>Zhilyaeva, Natalya (Contractor)</cp:lastModifiedBy>
  <cp:revision>7</cp:revision>
  <dcterms:created xsi:type="dcterms:W3CDTF">2025-09-15T08:17:00Z</dcterms:created>
  <dcterms:modified xsi:type="dcterms:W3CDTF">2025-09-15T08:33:00Z</dcterms:modified>
</cp:coreProperties>
</file>